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3863F4" w:rsidRPr="003863F4" w:rsidTr="003863F4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3863F4" w:rsidRPr="003863F4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63F4" w:rsidRPr="003863F4" w:rsidRDefault="003863F4" w:rsidP="003863F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863F4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6 Ağustos</w:t>
                  </w:r>
                  <w:r w:rsidRPr="003863F4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2013  SALI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63F4" w:rsidRPr="003863F4" w:rsidRDefault="003863F4" w:rsidP="003863F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863F4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63F4" w:rsidRPr="003863F4" w:rsidRDefault="003863F4" w:rsidP="003863F4">
                  <w:pPr>
                    <w:spacing w:after="0" w:line="240" w:lineRule="auto"/>
                    <w:jc w:val="righ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3863F4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Sayı : 28730</w:t>
                  </w:r>
                  <w:proofErr w:type="gramEnd"/>
                </w:p>
              </w:tc>
            </w:tr>
            <w:tr w:rsidR="003863F4" w:rsidRPr="003863F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63F4" w:rsidRPr="003863F4" w:rsidRDefault="003863F4" w:rsidP="003863F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3863F4" w:rsidRPr="003863F4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 ve Sosyal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 Bakanl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3863F4" w:rsidRPr="003863F4" w:rsidRDefault="003863F4" w:rsidP="003863F4">
                  <w:pPr>
                    <w:spacing w:before="56" w:after="0" w:line="240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KANSEROJEN VEYA MUTAJEN MADDELERLE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MALARDA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LIK VE</w:t>
                  </w:r>
                </w:p>
                <w:p w:rsidR="003863F4" w:rsidRPr="003863F4" w:rsidRDefault="003863F4" w:rsidP="003863F4">
                  <w:pPr>
                    <w:spacing w:after="226" w:line="240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HAKKINDA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NC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Ama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amac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;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maruziyetinden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kaynaklanabilecek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 risklerinden korunmas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bu maddelere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maruziyetin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nlenmesi ve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erler de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hil olmak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zere asgari gerekliliklerin belirlenmesidir.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20/6/2012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tarihli ve 6331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Kanunu kapsam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 giren 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kanserojen 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maddelere maruz kalma riski bulunan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lerin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yerlerinde uygulan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(2) Asbest ile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malarda,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25/1/2013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tarihli ve 28539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Resm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Gazete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de yay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mlanan Asbestle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malarda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netmelikte belirtilen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mlerle birlikte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mleri de uygulan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(3) Radyasyonla birlikte farkl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maruziyetin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oldu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lerde, radyasyonla ilgili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zel mevzuatla birlikte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mleri de uygulan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 Yaln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zca radyasyona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 konusu oldu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lerde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mleri uygulanmaz.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 6331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Kanunun 30 uncu maddesine dayan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larak,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 Avrupa Birli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inin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29/4/2004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tarihli ve 2004/37/EC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Konsey Direktifine paralel olarak,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haz</w:t>
                  </w:r>
                  <w:r w:rsidRPr="003863F4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rlanm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r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netmelikte ge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 Bakanl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k: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 ve Sosyal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 Bakanl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 Kanserojen madde;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1) Solundu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unda,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 yoluyla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nda, deriye 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fuz etti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inde kanser olu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umuna neden olabilecek veya kanser olu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umunu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zland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rabilecek madde veya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stahzarlar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2) Ek-1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de belirtilen maddeler,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lemler ve bu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lemler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ortaya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 madde veya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stahzar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c)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madde: Solundu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unda,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 yoluyla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nda, deriye 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fuz etti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inde kal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msal genetik hasarlara yol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abilecek veya bu etkinin olu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umunu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zland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rabilecek madde veya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stahzarlar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)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er: Aksi belirtilmedik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maddenin,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 xml:space="preserve"> solunum b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lgesinde bulunan havadaki, Ek-2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de belirlenen referans zaman aral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ndaki, zaman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ortalama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konsantrasyonunu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d) Solunum b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lgesi: Merkezi, ki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inin kulaklar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birle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tiren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izginin orta noktas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olan 30 cm yar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apl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renin, ba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kalan yar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ifade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eder.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NC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3863F4" w:rsidRPr="003863F4" w:rsidRDefault="003863F4" w:rsidP="003863F4">
                  <w:pPr>
                    <w:spacing w:after="56" w:line="240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verenlerin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Risklerin de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29/12/2012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tarihli ve 28512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Resm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Gazete`de yay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mlanan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Risk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erlendirmesi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uyar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nca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ger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ekle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tirilen risk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 xml:space="preserve">erlendirmesinde; kanserojen 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maruziyet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riski bulunan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lerde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n; bu maddelere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maruziyet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zeyi 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resini belirleyerek riskleri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erlendirir ve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gerekli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nlemlerini belirler.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(2) Risk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erlendirmesinde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maddelerin, deri yolu da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hil olmak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zere v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cuda giri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yollar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dikkate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(3) Risk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erlendirmesi ger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ekle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tirilirken, belirli risklerden etkilenecek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venlikleri ile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maddelerle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mak istemeyenlerin bu istekleri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zel olarak dikkate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Kullan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 azalt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verenler;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ini korumak amac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yla teknik olarak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oldu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llerde,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tehlikesiz veya daha az tehlikeli madde,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stahzar veya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lem kullanarak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yerindeki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azalt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tirilmesi konusunda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 ara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rma sonu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 istenmesi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linde Bakanl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 verir.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Maruziyetin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nlenmesi ve azalt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maddelerle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malarda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maruziyetin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nlenmesi ve azalt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ger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ekle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tirilen risk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erlendirmesi sonucunda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nden risk bulundu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unun ortaya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linde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tehlikeli maddelere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nlenir.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tehlikesiz veya daha az tehlikeli olanlar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yla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tirilmesinin teknik olarak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olmad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llerde, bu maddelerin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retiminde ve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teknik imk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nlara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 kapal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sistemler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c) Kapal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sistemle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teknik olarak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olmad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llerde,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maruziyeti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olan en az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zeye indirilir.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 Ek-2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de verilen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erleri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amaz.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lerde;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lacak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 miktar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belirler ve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gereken miktardan fazla madde bulunmas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2)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maddelere maruz kalan veya kalabilecek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olan en az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da olmas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3)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 ortam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 yay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nlemek veya en aza indirmek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lem tasar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uygun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ekilde yapar ve gerekli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hendislik kontrol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nlemlerinin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4)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kayna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lokal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veya genel havaland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rma sistemi veya di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ntemlerle, halk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evreye zarar vermeyecek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ekilde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 ortamdan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5) Herhangi bir kaza sonucunda veya beklenmeyen bir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ekilde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ortama yay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linde, bu durumun erken tespiti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uygun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 sistemleri bulunmas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6) Uygun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ntemleri ve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lemlerin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7)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nan di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nlemlerle toplu koruman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lanamad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nlenemedi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durumlarda uygun ki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isel korunma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ntemleri ve ki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8)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zellikle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 ortam zemini, duvarlar ve di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zeylerin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zenli olarak temizlenmesini 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hijyen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artlar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9)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bilgilendirir.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10)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maddelere maruz kal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nan veya maruz kalma riski bulunan yerleri uygun ikaz levhalar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aretleri ile belirler. Bu yerlerde sigara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ve yeme,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menin yasak oldu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unu belirten ikaz levhalar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bulundurur.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11)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lgili mevzuat gere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haz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rlanacak acil durum plan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nda,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ksek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zeyde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maruziyete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neden olabilecek durumlara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nelik eylemler de planlan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12)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ekilde depolanmas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 ta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veya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lem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rmesi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bu maddelerin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ekilde etiketlenmi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rmaz kapal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kaplarda bulundurulmas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 Bu maddelerin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depoland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alanlara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revli olmayanlar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giri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kontrol alt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tutar.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13) At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 taraf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ndan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 bir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ekilde toplanmas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 depolanmas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uzakla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p zarars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 hale getirilmesinde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ekilde etiketlenmi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rmaz kapal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kaplar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(2)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31/3/2007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tarihli ve 26479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Resm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Gazete`de yay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mlanan Tehlikeli Maddelerin Karayoluyla Ta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 ve 8/9/2009 tarihli ve 2009/15454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Bakanlar Kurulu Karar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yla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 konulan Tehlikeli Mallar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Karayolu ile Uluslararas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mac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kin Avrupa Anla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(ADR)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mlerine uygun olarak ta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Yetkili makama bilgi verilmesi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ger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ekle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tirilen risk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erlendirmesi sonucunda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nden risk bulundu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 saptanan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lerde, Bakanl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 istendi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inde,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daki konularda yeterli bilgileri verir.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lemler ile bu maddelerin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 nedeni.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retilen ve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 miktar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c) Maruz kalan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)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nan koruyucu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d)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 koruyucu ara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gerecin 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zeyi.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f)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kame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p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lamad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ng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lemeyen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maruziyet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ksek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zeyde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maruziyetine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neden olabilecek beklenmedik bir olay veya kaza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linde;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anlara durum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derhal bilgi verir.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ksek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zeydeki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nedeni ortadan kald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p, durum normale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nceye kadar;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1) Etkilenmi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alana, sadece onar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 ve di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 zorunlu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leri yapacak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girmesine izin verilir.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2) Etkilenmi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alana girecek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koruyucu giysi ve solunum koruyucu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ekipman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kullanmalar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lanarak, her bir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 etkilenmi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alanda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oldu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unca 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reli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 ve bu durumun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reklilik arz etmesi engellenir.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3) Koruma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lanmayanlar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etkilenmi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alanda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 izin verilmez.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ng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lebilir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maruziyet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veren;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maruziyetinin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nemli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de artma ihtimali olan 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maruziyetini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azalt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c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 teknik koruyucu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nlemlerin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lihaz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rda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oldu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 bak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m, onar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 gibi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lerde;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 Genel sorumluluklar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devam etmek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art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yla,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 ve/veya temsilcilerine dan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ktan sonra, bu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lerde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korunmas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lamak 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maruziyetlerini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asgari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reye indirmek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gerekli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 belirler ve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ksek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zeyde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maruziyete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neden olabilecek ko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ullar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devam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resince,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 xml:space="preserve"> koruyucu giysi ve solunum koruyucu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ekipman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kullanmalar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 Bu ko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ullardaki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oldu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unca 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reli olmas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layarak bu ko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ullar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reklilik arz etmesini engeller.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c) Bu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lerin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belirleyerek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bir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ekilde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aretler ve yetkili olmayan ki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ilerin bu alanlara girmesini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Riskli alanlara giri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veren;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ger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ekle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tirilen risk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erlendirmesine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nden risk bulunan alanlara, sadece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veya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 xml:space="preserve">revi 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gere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bu alana girmesi gereken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anlara izin verir, bunlar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ndakilerin girmemesi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gerekli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Hijyen ve ki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isel korunma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maddelerle kirlenme ihtimali olan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lerde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daki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 Bu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lerin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yerlerde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yemeleri,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meleri ve sigara kullanmalar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nlenir.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anlara, koruyucu giysi veya uygun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zel giysi verilir ve bunlar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yafetlerinden ayr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yerlerde saklanabilmesi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birbirinden ayr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elbise dolaplar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bulundurulur.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c)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anlara uygun ve yeterli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kanma yeri, tuvalet ve temizlik malzemesi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) Ki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zel yerlerde ve uygun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artlarda saklanmas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 ve her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mdan sonra ve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nse kullanmadan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nce kontrol edilerek temizlenir, tamir edilir veya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tirilir.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(2)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 bu maddede belirtilen tedbirlerin maliyetini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anlara yans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tamaz.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 bilgilendirilmesi ve e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itimi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veren;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ve/veya temsilcilerinin,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itimlerine ili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kin mevzuat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mlerini de dikkate alarak yeterli ve uygun 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itim almalar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 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zellikle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daki konularda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anlara gerekli bilgi ve talimat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riskleri ve etkileri.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 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getirebilece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ek riskler de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hil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etkileyebilecek riskler.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c)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nlemek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nan ve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nacak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) Hijyen kurallar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d) Ki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e) Kazalar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nlenmesi ve kaza halinde kurtarma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da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hil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gereken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f)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eren tesis ve kaplar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zerinde bulunmas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gereken anla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 ve okunakl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etiketler ile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lebilir uyar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tehlike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aretleri.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 (2) Yeni bir risk ortaya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veya mevcut risklerde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iklik oldu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unda 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itim yenilenir ve gerekti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durumlarda belirli aral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klarla tekrarlan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 bilgi alma hakk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 ve/veya temsilcileri,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mlerinin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uygulanmas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izleme 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zellikle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daki konularda uygulamalara kat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 sahiptir.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verenin ki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belirleme sorumlulu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 sakl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kalmak kayd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yla, koruyucu donan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imi ve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ine etkilerinin belirlenmesinde.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verenin sorumlulu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 sakl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kalmak kayd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yla, 10 uncu maddenin birinci f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kras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(a) bendinde belirtilen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lerde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nacak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nlemlerin belirlenmesinde.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(2) 10 uncu maddede belirtilen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 de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hil olmak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ksek olabilece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durumlar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 ve/veya temsilcileri en 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rede bilgilendirilir. Olay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nedenleri,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gerekli koruyucu 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nleyici tedbirler ve durumun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zeltilmesi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gereken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bilgi verilir.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(3)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kullan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malzeme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 bilgi formlar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temin edilip, ilgili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 ve/veya temsilcilerinin bunlara kolayca ula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abilmeleri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(4)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veren, risk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erlendirmesine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nden riskli olan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lerde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ncellenmi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listesini ve bunlar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maruziyet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durumlar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belirten kay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tutar.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(5) Yukar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da belirtilen liste ve kay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;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 hekimi,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venlikten sorumlu ki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iler ve/veya yetkili merciler inceleme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 sahiptirler.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(6) Her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 kendisi ile ilgili listedeki ki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isel bilgileri alma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 sahiptir.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(7)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 ve/veya temsilcileri bilgilerin 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isimsiz olarak alma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 sahiptir.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 g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üş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lerinin al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nmas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ve kat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 sa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lanmas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veren,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netmelikte belirtilen konularda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ve/veya temsilcilerinin 6331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Kanunun 18 inci maddesine uygun olarak;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lerini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r, teklif getirme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 ve bu konulardaki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melerde yer almalar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kat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(2)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ve/veya temsilcilerinin,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inin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nlemlerin yetersiz oldu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 durumlarda veya tefti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nda, yetkili makama ba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vurmalar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ndan dolay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haklar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tlanamaz.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NC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itli ve Son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k g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zetimi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16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veren;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sonucu olu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abilecek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sorunlar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 erken tan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konulmas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bu maddelere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maruziyetinden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kaynaklanabilecek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 risklerinden korunmalar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amac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yla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ncesinde ve daha sonra da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zenli aral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klarla;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daki durumlarda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zetimine tabi tutulmalar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1) 6331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Kanunun 15 inci maddesi kapsam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2)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ger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ekle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tirilen risk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erlendirmesi sonu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 gerektirmesi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linde.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ki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isel ve mesleki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hijyen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nlemlerinin derhal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nabilmesi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olacak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ekilde gerekli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zenlemeleri yapar.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(2)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zetimi sonucunda,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anda saptanan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sorununun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nedeniyle olu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unun tespiti halinde;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zetimine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nelik ki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isel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kay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tutulur ve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 hekimi taraf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anlara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nelik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gereken koruyucu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nleyici tedbirler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nerilir.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ana,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sonras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takip edilmesi gereken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zetimi ile ilgili bilgi ve tavsiyeler verilir.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c)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yap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lan risk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erlendirmesini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zden ge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irir.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2) Riskleri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nlemek veya azaltmak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zden ge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irir.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3) Riskleri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nlemek veya azaltmak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gerekli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len 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maddelere maruz kalmayaca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ba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 bir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revlendirilmesi de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hil benzeri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 uygular.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4)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 hekiminin gerekli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durumlarda; benzer bi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imde maruz kalan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da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zenli bir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ekilde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zetimine tabi tutulmalar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(3)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kendisi veya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veren,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zetimi sonu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yeniden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erlendirilmesini isteyebilir.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anlar, kendilerine ait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zetimi sonu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 ait bilgileri alma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 sahiptir.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(4)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anlar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zetiminde dikkat edilmesi gereken hususlar Ek-3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te verilmi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(5)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yerinde,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hizmeti sunucular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veya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 hekimi taraf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ndan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nedeniyle olu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u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tan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konulan 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 kanser vakalar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6331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Kanunun 14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nc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maddesi uyar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nca ilgili kurum ve kurulu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lara bildirilir.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Kay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tlar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 saklanmas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17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 14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nc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16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nc</w:t>
                  </w:r>
                  <w:r w:rsidRPr="003863F4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maddelerde belirtilen kay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tlar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maruziyetin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sona ermesinden sonra en az 40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 ile saklan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(2)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yerinde faaliyetin sona ermesi halinde 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veren bu kay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 xml:space="preserve">Sosyal 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lastRenderedPageBreak/>
                    <w:t>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 Kurumu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 teslim eder.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Kanserojen veya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maddeler ve s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 de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erleri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18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uygulamas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nda;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 olarak,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26/12/2008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tarihli ve 27092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kerrer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Resm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Gazete`de yay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mlanan Tehlikeli Maddelerin ve 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stahzarlar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fland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, Ambalajlanmas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 Etiketlenmesi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in ekinde yer alan Ek-2`deki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fland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rma dikkate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 Ayr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ca 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nya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taraf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ndan yay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mlanm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olan listeler de dikkate 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nabilir.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(2) Kanserojen veya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maddelerin s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 de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erleri Ek-2`de verilmi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lan y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netmelik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19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proofErr w:type="gramStart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26/12/2003</w:t>
                  </w:r>
                  <w:proofErr w:type="gramEnd"/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tarihli ve 25328 say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Resm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Gazete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de yay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mlanan Kanserojen ve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Maddelerle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malarda Sa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 ve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nlemleri Hakk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nda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kten kald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lm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20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 yay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tarihinde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566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szCs w:val="18"/>
                      <w:lang w:eastAsia="tr-TR"/>
                    </w:rPr>
                    <w:t>MADDE 21</w:t>
                  </w:r>
                  <w:r w:rsidRPr="003863F4">
                    <w:rPr>
                      <w:rFonts w:ascii="Courier New" w:eastAsia="Times New Roman" w:hAnsi="Courier New" w:cs="Courier New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(1) Bu 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netmelik h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k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mlerini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al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ma ve Sosyal G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venlik Bakan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y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t</w:t>
                  </w:r>
                  <w:r w:rsidRPr="003863F4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3863F4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EK-1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19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19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Yönetmeliğin 4 üncü maddesinin birinci fıkrasının (a) bendinin (2) numaralı alt bendinde atıf yapılan maddeler ve işlemler: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26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Üreamin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üretimi.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26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 Kömür kurumu, kömür katranı ve ziftinde bulunan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polisiklik </w:t>
                  </w:r>
                  <w:proofErr w:type="gramStart"/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aromatik</w:t>
                  </w:r>
                  <w:proofErr w:type="gramEnd"/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hidrokarbonlara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maruziyete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neden olan işler.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26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3. Bakır-nikel cevherinin kavrulması ve elektro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rafinasyonu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işleminde açığa çıkan toz, serpinti ve dumana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maruziyete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neden olan işler.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26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4. Kuvvetli asit işlemi ile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isopropil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alkol üretimi.</w:t>
                  </w:r>
                  <w:bookmarkStart w:id="0" w:name="_GoBack"/>
                  <w:bookmarkEnd w:id="0"/>
                </w:p>
                <w:p w:rsidR="003863F4" w:rsidRPr="003863F4" w:rsidRDefault="003863F4" w:rsidP="003863F4">
                  <w:pPr>
                    <w:spacing w:after="0" w:line="240" w:lineRule="atLeast"/>
                    <w:ind w:firstLine="426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5. Sert odun tozuna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maruziyete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neden olan işler.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EK-2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MESLEKİ MARUZİYET SINIR DEĞERLERİ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63"/>
                    <w:gridCol w:w="1532"/>
                    <w:gridCol w:w="1166"/>
                    <w:gridCol w:w="1156"/>
                    <w:gridCol w:w="1025"/>
                    <w:gridCol w:w="1511"/>
                  </w:tblGrid>
                  <w:tr w:rsidR="003863F4" w:rsidRPr="003863F4">
                    <w:trPr>
                      <w:trHeight w:val="20"/>
                      <w:jc w:val="center"/>
                    </w:trPr>
                    <w:tc>
                      <w:tcPr>
                        <w:tcW w:w="2236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Maddenin adı</w:t>
                        </w:r>
                      </w:p>
                    </w:tc>
                    <w:tc>
                      <w:tcPr>
                        <w:tcW w:w="1637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EINECS</w:t>
                        </w: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(1)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CAS</w:t>
                        </w: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(2)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Sınır Değerler</w:t>
                        </w:r>
                      </w:p>
                    </w:tc>
                    <w:tc>
                      <w:tcPr>
                        <w:tcW w:w="1627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Açıklama</w:t>
                        </w:r>
                      </w:p>
                    </w:tc>
                  </w:tr>
                  <w:tr w:rsidR="003863F4" w:rsidRPr="003863F4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mg</w:t>
                        </w:r>
                        <w:proofErr w:type="gramEnd"/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/ m</w:t>
                        </w: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3(3)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tr-TR"/>
                          </w:rPr>
                          <w:t>ppm</w:t>
                        </w: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(4)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3863F4" w:rsidRPr="003863F4">
                    <w:trPr>
                      <w:trHeight w:val="20"/>
                      <w:jc w:val="center"/>
                    </w:trPr>
                    <w:tc>
                      <w:tcPr>
                        <w:tcW w:w="223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Benzen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200-753-7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71-43-2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3.25</w:t>
                        </w: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(5)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(5)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Deri</w:t>
                        </w: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(6)</w:t>
                        </w:r>
                      </w:p>
                    </w:tc>
                  </w:tr>
                  <w:tr w:rsidR="003863F4" w:rsidRPr="003863F4">
                    <w:trPr>
                      <w:trHeight w:val="20"/>
                      <w:jc w:val="center"/>
                    </w:trPr>
                    <w:tc>
                      <w:tcPr>
                        <w:tcW w:w="223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Vinilklorür monomeri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200-831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75-01-4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7.77</w:t>
                        </w: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(5)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(5)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—</w:t>
                        </w:r>
                      </w:p>
                    </w:tc>
                  </w:tr>
                  <w:tr w:rsidR="003863F4" w:rsidRPr="003863F4">
                    <w:trPr>
                      <w:trHeight w:val="20"/>
                      <w:jc w:val="center"/>
                    </w:trPr>
                    <w:tc>
                      <w:tcPr>
                        <w:tcW w:w="223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Sert ağaç tozları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—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—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5.0</w:t>
                        </w:r>
                        <w:r w:rsidRPr="003863F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tr-TR"/>
                          </w:rPr>
                          <w:t>(5)(7)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—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863F4" w:rsidRPr="003863F4" w:rsidRDefault="003863F4" w:rsidP="003863F4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3863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—</w:t>
                        </w:r>
                      </w:p>
                    </w:tc>
                  </w:tr>
                </w:tbl>
                <w:p w:rsidR="003863F4" w:rsidRPr="003863F4" w:rsidRDefault="003863F4" w:rsidP="003863F4">
                  <w:pPr>
                    <w:spacing w:after="0" w:line="240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(1)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EINECS: Mevcut kimyasal maddelerin Avrupa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envanteri</w:t>
                  </w:r>
                  <w:proofErr w:type="gramEnd"/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(2)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CAS: Kimyasal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abstrakt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servis numarası.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(3)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mg/m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3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Bir metre küp havadaki maddenin miligram olarak değeri (20°C sıcaklıkta ve 760 mm Cıva basıncında).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(4)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ppm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Bir metre küp havadaki maddenin mililitre olarak değeri (mililitre/metreküp).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(5)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Sekiz saatlik referans zamanına göre hesaplanan veya ölçülen değer.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(6)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Deri yoluyla da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maruziyetin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olabildiği durumlar.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(7)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Sert ağaç tozu diğer ağaç tozları ile karışık ise karışımın tümü için bu değer uygulanır.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EK-3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left="426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Çalışanların sağlık gözetiminde dikkat edilmesi gereken hususlar: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19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1. Kanserojen veya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mutajen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maddelere maruz kalan çalışanların sağlık gözetiminden sorumlu işyeri hekimi ve diğer sağlık personeli, çalışanların sağlık durumlarını ve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koşullarını bilmelidir.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19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 Çalışanların sağlık gözetimi, 6331 sayılı Kanunun 15 inci maddesi hükümlerine uygun olarak yürütülmeli ve aşağıdaki hususları içermelidir: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26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Çalışanların mesleki ve tıbbi öz geçmişleri ile ilgili kayıtların tutulması.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26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Çalışanların sağlık muayenelerinin yapılması.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26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c) Çalışanlarda, ilk ve geri döndürülebilir etkilerinin tespitinin yanı sıra mümkün olduğu hallerde biyolojik izlemenin yapılması.</w:t>
                  </w:r>
                </w:p>
                <w:p w:rsidR="003863F4" w:rsidRPr="003863F4" w:rsidRDefault="003863F4" w:rsidP="003863F4">
                  <w:pPr>
                    <w:spacing w:after="0" w:line="240" w:lineRule="atLeast"/>
                    <w:ind w:firstLine="426"/>
                    <w:jc w:val="both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Sağlık gözetimi kapsamında, çalışanlara iş sağlığı alanında en son geliştirilen testlerin uygulanması.</w:t>
                  </w:r>
                </w:p>
                <w:p w:rsidR="003863F4" w:rsidRPr="003863F4" w:rsidRDefault="003863F4" w:rsidP="003863F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tr-TR"/>
                    </w:rPr>
                  </w:pPr>
                  <w:r w:rsidRPr="003863F4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3863F4" w:rsidRPr="003863F4" w:rsidRDefault="003863F4" w:rsidP="0038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863F4" w:rsidRPr="003863F4" w:rsidRDefault="003863F4" w:rsidP="00386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863F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EA487F" w:rsidRDefault="00EA487F"/>
    <w:sectPr w:rsidR="00EA487F" w:rsidSect="00EA4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3863F4"/>
    <w:rsid w:val="003863F4"/>
    <w:rsid w:val="00EA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863F4"/>
  </w:style>
  <w:style w:type="character" w:customStyle="1" w:styleId="grame">
    <w:name w:val="grame"/>
    <w:basedOn w:val="VarsaylanParagrafYazTipi"/>
    <w:rsid w:val="003863F4"/>
  </w:style>
  <w:style w:type="paragraph" w:styleId="NormalWeb">
    <w:name w:val="Normal (Web)"/>
    <w:basedOn w:val="Normal"/>
    <w:uiPriority w:val="99"/>
    <w:unhideWhenUsed/>
    <w:rsid w:val="0038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38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38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38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386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2843</Words>
  <Characters>16207</Characters>
  <Application>Microsoft Office Word</Application>
  <DocSecurity>0</DocSecurity>
  <Lines>135</Lines>
  <Paragraphs>38</Paragraphs>
  <ScaleCrop>false</ScaleCrop>
  <Company/>
  <LinksUpToDate>false</LinksUpToDate>
  <CharactersWithSpaces>19012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2013-08-27T12:34:00Z</dcterms:created>
  <dcterms:modified xsi:type="dcterms:W3CDTF">2013-08-27T12:34:00Z</dcterms:modified>
</cp:coreProperties>
</file>